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D6C6BD"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5E931879" w14:textId="77777777" w:rsidR="00F90453" w:rsidRDefault="00DE448B"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1A344AA1"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C1ED5AA"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5F7B053" w14:textId="2166EAEC" w:rsidR="00222867" w:rsidRPr="00D635C4" w:rsidRDefault="001222F7" w:rsidP="00DE68A0">
            <w:pPr>
              <w:bidi w:val="0"/>
              <w:rPr>
                <w:rtl/>
              </w:rPr>
            </w:pPr>
            <w:r>
              <w:rPr>
                <w:rFonts w:hint="cs"/>
                <w:rtl/>
              </w:rPr>
              <w:t>האנרגיה</w:t>
            </w:r>
          </w:p>
        </w:tc>
      </w:tr>
      <w:tr w:rsidR="007548B0" w14:paraId="37085A93"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631FBA3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3386F08" w14:textId="4C2A5E0C" w:rsidR="00222867" w:rsidRPr="00D635C4" w:rsidRDefault="001222F7" w:rsidP="00DE68A0">
            <w:pPr>
              <w:bidi w:val="0"/>
              <w:rPr>
                <w:rtl/>
              </w:rPr>
            </w:pPr>
            <w:r>
              <w:rPr>
                <w:rFonts w:hint="cs"/>
                <w:rtl/>
              </w:rPr>
              <w:t>המכון הגיאולוגי</w:t>
            </w:r>
          </w:p>
        </w:tc>
      </w:tr>
      <w:tr w:rsidR="007548B0" w14:paraId="6EFFB456"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6879CF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B9E3262" w14:textId="6AD4925D" w:rsidR="00222867" w:rsidRDefault="00DE448B" w:rsidP="00DE68A0">
            <w:r>
              <w:rPr>
                <w:rFonts w:hint="cs"/>
                <w:rtl/>
              </w:rPr>
              <w:t>26.05.2022</w:t>
            </w:r>
          </w:p>
        </w:tc>
      </w:tr>
    </w:tbl>
    <w:p w14:paraId="62B6462B" w14:textId="77777777" w:rsidR="00332AFB" w:rsidRDefault="00DE448B" w:rsidP="00222867">
      <w:pPr>
        <w:rPr>
          <w:rtl/>
        </w:rPr>
      </w:pPr>
    </w:p>
    <w:p w14:paraId="05AED470" w14:textId="77777777" w:rsidR="00222867" w:rsidRDefault="00DE448B" w:rsidP="00222867">
      <w:pPr>
        <w:rPr>
          <w:rtl/>
        </w:rPr>
      </w:pPr>
    </w:p>
    <w:p w14:paraId="1F1886FC" w14:textId="77777777" w:rsidR="00222867" w:rsidRDefault="00DE448B" w:rsidP="00222867">
      <w:pPr>
        <w:rPr>
          <w:rtl/>
        </w:rPr>
      </w:pPr>
    </w:p>
    <w:p w14:paraId="0AFF312A" w14:textId="77777777" w:rsidR="00222867" w:rsidRDefault="00DE448B" w:rsidP="00222867">
      <w:pPr>
        <w:rPr>
          <w:rtl/>
        </w:rPr>
      </w:pPr>
    </w:p>
    <w:p w14:paraId="7B0DD3E6" w14:textId="77777777" w:rsidR="00222867" w:rsidRDefault="00DE448B" w:rsidP="00222867">
      <w:pPr>
        <w:rPr>
          <w:rtl/>
        </w:rPr>
      </w:pPr>
    </w:p>
    <w:p w14:paraId="5C870EDF" w14:textId="77777777" w:rsidR="00222867" w:rsidRDefault="00DE448B" w:rsidP="00222867">
      <w:pPr>
        <w:rPr>
          <w:rtl/>
        </w:rPr>
      </w:pPr>
    </w:p>
    <w:p w14:paraId="445265A4"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28121C3F" w14:textId="77777777" w:rsidR="00222867" w:rsidRDefault="00DE448B" w:rsidP="00222867">
      <w:pPr>
        <w:jc w:val="both"/>
        <w:rPr>
          <w:rFonts w:ascii="Arial" w:hAnsi="Arial"/>
          <w:b/>
          <w:sz w:val="22"/>
          <w:szCs w:val="22"/>
          <w:rtl/>
        </w:rPr>
      </w:pPr>
    </w:p>
    <w:p w14:paraId="59D2644B" w14:textId="4252C080" w:rsidR="00222867" w:rsidRPr="00AF57E9" w:rsidRDefault="009B6B29" w:rsidP="001222F7">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1222F7">
        <w:rPr>
          <w:rFonts w:ascii="Wingdings" w:hAnsi="Wingdings" w:cstheme="minorBidi"/>
          <w:b/>
          <w:sz w:val="21"/>
          <w:szCs w:val="21"/>
        </w:rPr>
        <w:sym w:font="Wingdings" w:char="F0FC"/>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775E6F0E" w14:textId="77777777" w:rsidR="00222867" w:rsidRPr="00AF57E9" w:rsidRDefault="00DE448B"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6C03CB6D" w14:textId="77777777" w:rsidTr="001B6642">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7CD755CE"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524BB399" w14:textId="77777777" w:rsidTr="001B6642">
        <w:tc>
          <w:tcPr>
            <w:tcW w:w="9019" w:type="dxa"/>
            <w:tcBorders>
              <w:top w:val="single" w:sz="4" w:space="0" w:color="auto"/>
              <w:left w:val="single" w:sz="4" w:space="0" w:color="auto"/>
              <w:bottom w:val="single" w:sz="4" w:space="0" w:color="auto"/>
              <w:right w:val="single" w:sz="4" w:space="0" w:color="auto"/>
            </w:tcBorders>
          </w:tcPr>
          <w:p w14:paraId="689FFDB8" w14:textId="77777777" w:rsidR="00222867" w:rsidRPr="001C227C" w:rsidRDefault="00B42358" w:rsidP="009266EC">
            <w:pPr>
              <w:spacing w:line="276" w:lineRule="auto"/>
              <w:rPr>
                <w:rFonts w:asciiTheme="minorBidi" w:hAnsiTheme="minorBidi" w:cstheme="minorBidi"/>
                <w:b/>
                <w:sz w:val="21"/>
                <w:szCs w:val="21"/>
                <w:rtl/>
                <w:lang w:eastAsia="he-IL"/>
              </w:rPr>
            </w:pPr>
            <w:r w:rsidRPr="001C227C">
              <w:rPr>
                <w:rFonts w:asciiTheme="minorBidi" w:hAnsiTheme="minorBidi" w:cstheme="minorBidi" w:hint="cs"/>
                <w:b/>
                <w:sz w:val="21"/>
                <w:szCs w:val="21"/>
                <w:rtl/>
                <w:lang w:eastAsia="he-IL"/>
              </w:rPr>
              <w:t>אנחנו מבקשים לבצע</w:t>
            </w:r>
            <w:r w:rsidR="007F6951">
              <w:rPr>
                <w:rFonts w:asciiTheme="minorBidi" w:hAnsiTheme="minorBidi" w:cstheme="minorBidi"/>
                <w:b/>
                <w:sz w:val="21"/>
                <w:szCs w:val="21"/>
                <w:lang w:eastAsia="he-IL"/>
              </w:rPr>
              <w:t xml:space="preserve"> </w:t>
            </w:r>
            <w:r w:rsidR="009266EC" w:rsidRPr="009266EC">
              <w:rPr>
                <w:rFonts w:asciiTheme="minorBidi" w:hAnsiTheme="minorBidi" w:cstheme="minorBidi" w:hint="cs"/>
                <w:b/>
                <w:sz w:val="21"/>
                <w:szCs w:val="21"/>
                <w:rtl/>
                <w:lang w:eastAsia="he-IL"/>
              </w:rPr>
              <w:t>65</w:t>
            </w:r>
            <w:r w:rsidR="007F6951">
              <w:rPr>
                <w:rFonts w:asciiTheme="minorBidi" w:hAnsiTheme="minorBidi" w:cstheme="minorBidi"/>
                <w:b/>
                <w:sz w:val="21"/>
                <w:szCs w:val="21"/>
                <w:lang w:eastAsia="he-IL"/>
              </w:rPr>
              <w:t xml:space="preserve"> </w:t>
            </w:r>
            <w:r w:rsidRPr="001C227C">
              <w:rPr>
                <w:rFonts w:asciiTheme="minorBidi" w:hAnsiTheme="minorBidi" w:cstheme="minorBidi" w:hint="cs"/>
                <w:b/>
                <w:sz w:val="21"/>
                <w:szCs w:val="21"/>
                <w:rtl/>
                <w:lang w:eastAsia="he-IL"/>
              </w:rPr>
              <w:t xml:space="preserve"> אנליזות של הגזים המומסים במי תהום במעבדתו של פרופ' יבחר </w:t>
            </w:r>
            <w:proofErr w:type="spellStart"/>
            <w:r w:rsidRPr="001C227C">
              <w:rPr>
                <w:rFonts w:asciiTheme="minorBidi" w:hAnsiTheme="minorBidi" w:cstheme="minorBidi" w:hint="cs"/>
                <w:b/>
                <w:sz w:val="21"/>
                <w:szCs w:val="21"/>
                <w:rtl/>
                <w:lang w:eastAsia="he-IL"/>
              </w:rPr>
              <w:t>גנאור</w:t>
            </w:r>
            <w:proofErr w:type="spellEnd"/>
            <w:r w:rsidRPr="001C227C">
              <w:rPr>
                <w:rFonts w:asciiTheme="minorBidi" w:hAnsiTheme="minorBidi" w:cstheme="minorBidi" w:hint="cs"/>
                <w:b/>
                <w:sz w:val="21"/>
                <w:szCs w:val="21"/>
                <w:rtl/>
                <w:lang w:eastAsia="he-IL"/>
              </w:rPr>
              <w:t xml:space="preserve"> מהמחלקה למדעי הטבע באוניברסיטת בן גוריון בנגב. </w:t>
            </w:r>
            <w:r w:rsidR="001C227C">
              <w:rPr>
                <w:rFonts w:asciiTheme="minorBidi" w:hAnsiTheme="minorBidi" w:cstheme="minorBidi" w:hint="cs"/>
                <w:b/>
                <w:sz w:val="21"/>
                <w:szCs w:val="21"/>
                <w:rtl/>
                <w:lang w:eastAsia="he-IL"/>
              </w:rPr>
              <w:t xml:space="preserve">לפרופ' יבחר </w:t>
            </w:r>
            <w:proofErr w:type="spellStart"/>
            <w:r w:rsidR="001C227C">
              <w:rPr>
                <w:rFonts w:asciiTheme="minorBidi" w:hAnsiTheme="minorBidi" w:cstheme="minorBidi" w:hint="cs"/>
                <w:b/>
                <w:sz w:val="21"/>
                <w:szCs w:val="21"/>
                <w:rtl/>
                <w:lang w:eastAsia="he-IL"/>
              </w:rPr>
              <w:t>גנאור</w:t>
            </w:r>
            <w:proofErr w:type="spellEnd"/>
            <w:r w:rsidR="001C227C" w:rsidRPr="001C227C">
              <w:rPr>
                <w:rFonts w:asciiTheme="minorBidi" w:hAnsiTheme="minorBidi" w:cstheme="minorBidi" w:hint="cs"/>
                <w:b/>
                <w:sz w:val="21"/>
                <w:szCs w:val="21"/>
                <w:rtl/>
                <w:lang w:eastAsia="he-IL"/>
              </w:rPr>
              <w:t xml:space="preserve"> </w:t>
            </w:r>
            <w:r w:rsidRPr="001C227C">
              <w:rPr>
                <w:rFonts w:asciiTheme="minorBidi" w:hAnsiTheme="minorBidi" w:cstheme="minorBidi" w:hint="cs"/>
                <w:b/>
                <w:sz w:val="21"/>
                <w:szCs w:val="21"/>
                <w:rtl/>
                <w:lang w:eastAsia="he-IL"/>
              </w:rPr>
              <w:t>היכולת למדוד ולכמת את ההרכב של דוגמת גז נתונה בעבור מרכיבי הגז הבאים:</w:t>
            </w:r>
          </w:p>
          <w:p w14:paraId="5CD5760D" w14:textId="77777777" w:rsidR="00B42358" w:rsidRPr="001C227C" w:rsidRDefault="00B42358" w:rsidP="00B42358">
            <w:pPr>
              <w:bidi w:val="0"/>
              <w:spacing w:line="276" w:lineRule="auto"/>
              <w:rPr>
                <w:rFonts w:asciiTheme="minorBidi" w:hAnsiTheme="minorBidi" w:cstheme="minorBidi"/>
                <w:b/>
                <w:sz w:val="21"/>
                <w:szCs w:val="21"/>
                <w:rtl/>
                <w:lang w:eastAsia="he-IL"/>
              </w:rPr>
            </w:pPr>
            <w:r w:rsidRPr="001C227C">
              <w:rPr>
                <w:rFonts w:asciiTheme="minorBidi" w:hAnsiTheme="minorBidi" w:cstheme="minorBidi"/>
                <w:b/>
                <w:sz w:val="21"/>
                <w:szCs w:val="21"/>
                <w:lang w:eastAsia="he-IL"/>
              </w:rPr>
              <w:t>C1-C4, CO, CO2, H2, H2S, O2, N2.</w:t>
            </w:r>
          </w:p>
          <w:p w14:paraId="041EB462" w14:textId="77777777" w:rsidR="00B42358" w:rsidRDefault="00B42358" w:rsidP="00B42358">
            <w:pPr>
              <w:spacing w:line="276" w:lineRule="auto"/>
              <w:rPr>
                <w:rFonts w:asciiTheme="minorBidi" w:hAnsiTheme="minorBidi" w:cstheme="minorBidi"/>
                <w:b/>
                <w:sz w:val="21"/>
                <w:szCs w:val="21"/>
                <w:rtl/>
                <w:lang w:eastAsia="he-IL"/>
              </w:rPr>
            </w:pPr>
            <w:r w:rsidRPr="001C227C">
              <w:rPr>
                <w:rFonts w:asciiTheme="minorBidi" w:hAnsiTheme="minorBidi" w:cstheme="minorBidi" w:hint="cs"/>
                <w:b/>
                <w:sz w:val="21"/>
                <w:szCs w:val="21"/>
                <w:rtl/>
                <w:lang w:eastAsia="he-IL"/>
              </w:rPr>
              <w:t>בנוסף, ניתן יהיה לכמת את מרכיב הגז הלא ידועים שלא נמדד בדוגמא על מנת שנוכל לבחון האם נרצה לחקור את הרכב הגז הלא מדוד במחקרים עתידיים.</w:t>
            </w:r>
          </w:p>
          <w:p w14:paraId="28FAB70B" w14:textId="77777777" w:rsidR="00473DC9" w:rsidRDefault="00473DC9" w:rsidP="00B42358">
            <w:pPr>
              <w:spacing w:line="276" w:lineRule="auto"/>
              <w:rPr>
                <w:rFonts w:asciiTheme="minorBidi" w:hAnsiTheme="minorBidi" w:cstheme="minorBidi"/>
                <w:b/>
                <w:sz w:val="21"/>
                <w:szCs w:val="21"/>
                <w:rtl/>
                <w:lang w:eastAsia="he-IL"/>
              </w:rPr>
            </w:pPr>
          </w:p>
          <w:p w14:paraId="354CF79D" w14:textId="77777777" w:rsidR="00473DC9" w:rsidRPr="001C227C" w:rsidRDefault="00473DC9" w:rsidP="00473DC9">
            <w:pPr>
              <w:spacing w:line="276"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בדיקה זו תאפשר לבצע כימות ראשוני של כמות הגזים הנפלטים לאטמוספירה כתוצאה מהפקת מי תהום ברחבי ישראל.</w:t>
            </w:r>
          </w:p>
          <w:p w14:paraId="64C41AF9" w14:textId="77777777" w:rsidR="00B42358" w:rsidRPr="00B42358" w:rsidRDefault="00B42358" w:rsidP="00B42358">
            <w:pPr>
              <w:spacing w:line="276" w:lineRule="auto"/>
              <w:rPr>
                <w:rFonts w:asciiTheme="minorBidi" w:hAnsiTheme="minorBidi" w:cstheme="minorBidi"/>
                <w:b/>
                <w:sz w:val="21"/>
                <w:szCs w:val="21"/>
                <w:highlight w:val="yellow"/>
                <w:rtl/>
                <w:lang w:val="en-GB" w:eastAsia="he-IL"/>
              </w:rPr>
            </w:pPr>
          </w:p>
        </w:tc>
      </w:tr>
      <w:tr w:rsidR="007548B0" w14:paraId="55D5048A" w14:textId="77777777" w:rsidTr="001B6642">
        <w:tc>
          <w:tcPr>
            <w:tcW w:w="9019" w:type="dxa"/>
            <w:tcBorders>
              <w:top w:val="single" w:sz="4" w:space="0" w:color="auto"/>
              <w:left w:val="single" w:sz="4" w:space="0" w:color="auto"/>
              <w:bottom w:val="single" w:sz="4" w:space="0" w:color="auto"/>
              <w:right w:val="single" w:sz="4" w:space="0" w:color="auto"/>
            </w:tcBorders>
          </w:tcPr>
          <w:p w14:paraId="3D35D910" w14:textId="77777777" w:rsidR="00222867" w:rsidRPr="00AF57E9" w:rsidRDefault="00DE448B">
            <w:pPr>
              <w:spacing w:line="276" w:lineRule="auto"/>
              <w:rPr>
                <w:rFonts w:asciiTheme="minorBidi" w:hAnsiTheme="minorBidi" w:cstheme="minorBidi"/>
                <w:b/>
                <w:sz w:val="21"/>
                <w:szCs w:val="21"/>
                <w:highlight w:val="yellow"/>
                <w:lang w:eastAsia="he-IL"/>
              </w:rPr>
            </w:pPr>
          </w:p>
        </w:tc>
      </w:tr>
      <w:tr w:rsidR="007548B0" w14:paraId="18D72081" w14:textId="77777777" w:rsidTr="001B6642">
        <w:tc>
          <w:tcPr>
            <w:tcW w:w="9019" w:type="dxa"/>
            <w:tcBorders>
              <w:top w:val="single" w:sz="4" w:space="0" w:color="auto"/>
              <w:left w:val="single" w:sz="4" w:space="0" w:color="auto"/>
              <w:bottom w:val="single" w:sz="4" w:space="0" w:color="auto"/>
              <w:right w:val="single" w:sz="4" w:space="0" w:color="auto"/>
            </w:tcBorders>
          </w:tcPr>
          <w:p w14:paraId="681C1825" w14:textId="77777777" w:rsidR="00222867" w:rsidRPr="00AF57E9" w:rsidRDefault="00DE448B">
            <w:pPr>
              <w:spacing w:line="276" w:lineRule="auto"/>
              <w:rPr>
                <w:rFonts w:asciiTheme="minorBidi" w:hAnsiTheme="minorBidi" w:cstheme="minorBidi"/>
                <w:b/>
                <w:sz w:val="21"/>
                <w:szCs w:val="21"/>
                <w:highlight w:val="yellow"/>
                <w:lang w:eastAsia="he-IL"/>
              </w:rPr>
            </w:pPr>
          </w:p>
        </w:tc>
      </w:tr>
      <w:tr w:rsidR="007548B0" w14:paraId="6DE47BB3" w14:textId="77777777" w:rsidTr="001B6642">
        <w:tc>
          <w:tcPr>
            <w:tcW w:w="9019" w:type="dxa"/>
            <w:tcBorders>
              <w:top w:val="single" w:sz="4" w:space="0" w:color="auto"/>
              <w:left w:val="single" w:sz="4" w:space="0" w:color="auto"/>
              <w:bottom w:val="single" w:sz="4" w:space="0" w:color="auto"/>
              <w:right w:val="single" w:sz="4" w:space="0" w:color="auto"/>
            </w:tcBorders>
          </w:tcPr>
          <w:p w14:paraId="1006BF45" w14:textId="77777777" w:rsidR="00222867" w:rsidRPr="00AF57E9" w:rsidRDefault="00DE448B">
            <w:pPr>
              <w:spacing w:line="276" w:lineRule="auto"/>
              <w:rPr>
                <w:rFonts w:asciiTheme="minorBidi" w:hAnsiTheme="minorBidi" w:cstheme="minorBidi"/>
                <w:b/>
                <w:sz w:val="21"/>
                <w:szCs w:val="21"/>
                <w:highlight w:val="yellow"/>
                <w:lang w:eastAsia="he-IL"/>
              </w:rPr>
            </w:pPr>
          </w:p>
        </w:tc>
      </w:tr>
    </w:tbl>
    <w:p w14:paraId="716A86B9" w14:textId="77777777" w:rsidR="00222867" w:rsidRPr="00AF57E9" w:rsidRDefault="00DE448B" w:rsidP="00222867">
      <w:pPr>
        <w:rPr>
          <w:rFonts w:asciiTheme="minorBidi" w:hAnsiTheme="minorBidi" w:cstheme="minorBidi"/>
          <w:b/>
          <w:sz w:val="21"/>
          <w:szCs w:val="21"/>
          <w:lang w:eastAsia="he-IL"/>
        </w:rPr>
      </w:pPr>
    </w:p>
    <w:p w14:paraId="1EBF5B6C" w14:textId="77777777" w:rsidR="00222867" w:rsidRPr="00AF57E9" w:rsidRDefault="009B6B29" w:rsidP="00FF5FC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FF5FC0">
        <w:rPr>
          <w:rFonts w:ascii="Wingdings" w:hAnsi="Wingdings" w:cstheme="minorBidi"/>
          <w:b/>
          <w:sz w:val="21"/>
          <w:szCs w:val="21"/>
        </w:rPr>
        <w:sym w:font="Wingdings" w:char="F0FC"/>
      </w:r>
      <w:r w:rsidRPr="00AF57E9">
        <w:rPr>
          <w:rFonts w:asciiTheme="minorBidi" w:hAnsiTheme="minorBidi" w:cstheme="minorBidi"/>
          <w:b/>
          <w:sz w:val="21"/>
          <w:szCs w:val="21"/>
          <w:rtl/>
        </w:rPr>
        <w:t xml:space="preserve">  לא</w:t>
      </w:r>
    </w:p>
    <w:p w14:paraId="2E230D96" w14:textId="77777777" w:rsidR="00222867" w:rsidRPr="00AF57E9" w:rsidRDefault="00DE448B" w:rsidP="00222867">
      <w:pPr>
        <w:rPr>
          <w:rFonts w:asciiTheme="minorBidi" w:hAnsiTheme="minorBidi" w:cstheme="minorBidi"/>
          <w:b/>
          <w:sz w:val="21"/>
          <w:szCs w:val="21"/>
          <w:rtl/>
        </w:rPr>
      </w:pPr>
    </w:p>
    <w:p w14:paraId="11CCF4A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7ED39218" w14:textId="77777777" w:rsidR="00222867" w:rsidRPr="00AF57E9" w:rsidRDefault="00DE448B"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7F2C72CD" w14:textId="77777777" w:rsidTr="00222867">
        <w:tc>
          <w:tcPr>
            <w:tcW w:w="3085" w:type="dxa"/>
            <w:hideMark/>
          </w:tcPr>
          <w:p w14:paraId="1598AF96" w14:textId="1BC9353B" w:rsidR="00222867" w:rsidRPr="00AF57E9" w:rsidRDefault="009B6B29" w:rsidP="001222F7">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1222F7">
              <w:rPr>
                <w:rFonts w:ascii="Wingdings" w:hAnsi="Wingdings" w:cstheme="minorBidi"/>
                <w:b/>
                <w:sz w:val="21"/>
                <w:szCs w:val="21"/>
              </w:rPr>
              <w:sym w:font="Wingdings" w:char="F0A8"/>
            </w:r>
            <w:r w:rsidRPr="00AF57E9">
              <w:rPr>
                <w:rFonts w:asciiTheme="minorBidi" w:hAnsiTheme="minorBidi" w:cstheme="minorBidi"/>
                <w:b/>
                <w:sz w:val="21"/>
                <w:szCs w:val="21"/>
                <w:rtl/>
              </w:rPr>
              <w:t xml:space="preserve">  טובין</w:t>
            </w:r>
          </w:p>
        </w:tc>
        <w:tc>
          <w:tcPr>
            <w:tcW w:w="2977" w:type="dxa"/>
            <w:hideMark/>
          </w:tcPr>
          <w:p w14:paraId="1D94D38D" w14:textId="79CF5679" w:rsidR="00222867" w:rsidRPr="00AF57E9" w:rsidRDefault="001222F7">
            <w:pPr>
              <w:ind w:right="283"/>
              <w:rPr>
                <w:rFonts w:asciiTheme="minorBidi" w:hAnsiTheme="minorBidi" w:cstheme="minorBidi"/>
                <w:b/>
                <w:sz w:val="21"/>
                <w:szCs w:val="21"/>
                <w:lang w:eastAsia="he-IL"/>
              </w:rPr>
            </w:pPr>
            <w:r>
              <w:rPr>
                <w:rFonts w:ascii="Wingdings" w:hAnsi="Wingdings" w:cstheme="minorBidi"/>
                <w:b/>
                <w:sz w:val="21"/>
                <w:szCs w:val="21"/>
              </w:rPr>
              <w:sym w:font="Wingdings" w:char="F0FC"/>
            </w:r>
            <w:r w:rsidR="009B6B29" w:rsidRPr="00AF57E9">
              <w:rPr>
                <w:rFonts w:asciiTheme="minorBidi" w:hAnsiTheme="minorBidi" w:cstheme="minorBidi"/>
                <w:b/>
                <w:sz w:val="21"/>
                <w:szCs w:val="21"/>
                <w:rtl/>
              </w:rPr>
              <w:t xml:space="preserve">  שירותים</w:t>
            </w:r>
          </w:p>
        </w:tc>
        <w:tc>
          <w:tcPr>
            <w:tcW w:w="3116" w:type="dxa"/>
          </w:tcPr>
          <w:p w14:paraId="71849BB1"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0755BC7B" w14:textId="77777777" w:rsidR="00222867" w:rsidRPr="00AF57E9" w:rsidRDefault="00DE448B">
            <w:pPr>
              <w:ind w:right="283"/>
              <w:rPr>
                <w:rFonts w:asciiTheme="minorBidi" w:hAnsiTheme="minorBidi" w:cstheme="minorBidi"/>
                <w:b/>
                <w:sz w:val="21"/>
                <w:szCs w:val="21"/>
                <w:lang w:eastAsia="he-IL"/>
              </w:rPr>
            </w:pPr>
          </w:p>
        </w:tc>
      </w:tr>
    </w:tbl>
    <w:p w14:paraId="673D248C" w14:textId="77777777" w:rsidR="00222867" w:rsidRPr="00AF57E9" w:rsidRDefault="00DE448B"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2080E60D" w14:textId="77777777" w:rsidTr="00222867">
        <w:tc>
          <w:tcPr>
            <w:tcW w:w="2698" w:type="dxa"/>
            <w:shd w:val="clear" w:color="auto" w:fill="E6E6E6"/>
            <w:hideMark/>
          </w:tcPr>
          <w:p w14:paraId="2FAFF54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0C61D6FA" w14:textId="77777777" w:rsidR="00222867" w:rsidRPr="00AF57E9" w:rsidRDefault="001B6642" w:rsidP="001B6642">
            <w:pPr>
              <w:rPr>
                <w:rFonts w:asciiTheme="minorBidi" w:hAnsiTheme="minorBidi" w:cstheme="minorBidi"/>
                <w:b/>
                <w:sz w:val="21"/>
                <w:szCs w:val="21"/>
                <w:highlight w:val="yellow"/>
                <w:rtl/>
                <w:lang w:eastAsia="he-IL"/>
              </w:rPr>
            </w:pPr>
            <w:r>
              <w:rPr>
                <w:rFonts w:asciiTheme="minorBidi" w:hAnsiTheme="minorBidi" w:cstheme="minorBidi" w:hint="cs"/>
                <w:b/>
                <w:sz w:val="21"/>
                <w:szCs w:val="21"/>
                <w:rtl/>
                <w:lang w:eastAsia="he-IL"/>
              </w:rPr>
              <w:t xml:space="preserve">פרופ' יבחר </w:t>
            </w:r>
            <w:proofErr w:type="spellStart"/>
            <w:r>
              <w:rPr>
                <w:rFonts w:asciiTheme="minorBidi" w:hAnsiTheme="minorBidi" w:cstheme="minorBidi" w:hint="cs"/>
                <w:b/>
                <w:sz w:val="21"/>
                <w:szCs w:val="21"/>
                <w:rtl/>
                <w:lang w:eastAsia="he-IL"/>
              </w:rPr>
              <w:t>גנאור</w:t>
            </w:r>
            <w:proofErr w:type="spellEnd"/>
          </w:p>
        </w:tc>
      </w:tr>
      <w:tr w:rsidR="007548B0" w14:paraId="0FAF4BAE" w14:textId="77777777" w:rsidTr="00222867">
        <w:tc>
          <w:tcPr>
            <w:tcW w:w="2698" w:type="dxa"/>
            <w:shd w:val="clear" w:color="auto" w:fill="E6E6E6"/>
            <w:hideMark/>
          </w:tcPr>
          <w:p w14:paraId="0C06412A"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66FEA3D3"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51DFBF00" w14:textId="56C4B06D" w:rsidR="00222867" w:rsidRPr="00AF57E9" w:rsidRDefault="00DE448B">
            <w:pPr>
              <w:rPr>
                <w:rFonts w:asciiTheme="minorBidi" w:hAnsiTheme="minorBidi" w:cstheme="minorBidi"/>
                <w:b/>
                <w:sz w:val="21"/>
                <w:szCs w:val="21"/>
                <w:highlight w:val="yellow"/>
                <w:lang w:eastAsia="he-IL"/>
              </w:rPr>
            </w:pPr>
            <w:bookmarkStart w:id="0" w:name="_GoBack"/>
            <w:bookmarkEnd w:id="0"/>
            <w:r w:rsidRPr="00DE448B">
              <w:rPr>
                <w:rFonts w:asciiTheme="minorBidi" w:hAnsiTheme="minorBidi" w:cstheme="minorBidi" w:hint="cs"/>
                <w:b/>
                <w:sz w:val="21"/>
                <w:szCs w:val="21"/>
                <w:rtl/>
                <w:lang w:eastAsia="he-IL"/>
              </w:rPr>
              <w:t>אוניברסיטת בן גוריון בנגב</w:t>
            </w:r>
          </w:p>
        </w:tc>
      </w:tr>
      <w:tr w:rsidR="007548B0" w14:paraId="3EA60E49" w14:textId="77777777" w:rsidTr="00222867">
        <w:tc>
          <w:tcPr>
            <w:tcW w:w="2698" w:type="dxa"/>
            <w:shd w:val="clear" w:color="auto" w:fill="E6E6E6"/>
            <w:hideMark/>
          </w:tcPr>
          <w:p w14:paraId="52F6FC2C"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6834F308" w14:textId="77777777" w:rsidR="00222867" w:rsidRPr="00AF57E9" w:rsidRDefault="001B6642" w:rsidP="009B6B29">
            <w:pPr>
              <w:rPr>
                <w:rFonts w:asciiTheme="minorBidi" w:hAnsiTheme="minorBidi" w:cstheme="minorBidi"/>
                <w:b/>
                <w:sz w:val="21"/>
                <w:szCs w:val="21"/>
                <w:lang w:eastAsia="he-IL"/>
              </w:rPr>
            </w:pPr>
            <w:r>
              <w:rPr>
                <w:rFonts w:ascii="Wingdings" w:hAnsi="Wingdings" w:cstheme="minorBidi"/>
                <w:b/>
                <w:sz w:val="21"/>
                <w:szCs w:val="21"/>
              </w:rPr>
              <w:sym w:font="Wingdings" w:char="F0FC"/>
            </w:r>
            <w:r w:rsidR="009B6B29" w:rsidRPr="00AF57E9">
              <w:rPr>
                <w:rFonts w:asciiTheme="minorBidi" w:hAnsiTheme="minorBidi" w:cstheme="minorBidi"/>
                <w:b/>
                <w:sz w:val="21"/>
                <w:szCs w:val="21"/>
                <w:rtl/>
              </w:rPr>
              <w:t xml:space="preserve">ספק יחיד </w:t>
            </w:r>
          </w:p>
        </w:tc>
        <w:tc>
          <w:tcPr>
            <w:tcW w:w="3060" w:type="dxa"/>
            <w:hideMark/>
          </w:tcPr>
          <w:p w14:paraId="525C6BF2" w14:textId="77777777" w:rsidR="00222867" w:rsidRPr="00AF57E9" w:rsidRDefault="001B6642" w:rsidP="001B6642">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ספק חוץ </w:t>
            </w:r>
          </w:p>
        </w:tc>
      </w:tr>
      <w:tr w:rsidR="007548B0" w14:paraId="1FB642D2" w14:textId="77777777" w:rsidTr="00222867">
        <w:tc>
          <w:tcPr>
            <w:tcW w:w="2698" w:type="dxa"/>
            <w:shd w:val="clear" w:color="auto" w:fill="E6E6E6"/>
            <w:hideMark/>
          </w:tcPr>
          <w:p w14:paraId="037EEB8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371E47D3" w14:textId="497E0ABF" w:rsidR="00222867" w:rsidRPr="00FF5FC0" w:rsidRDefault="001222F7" w:rsidP="008F0C79">
            <w:pPr>
              <w:rPr>
                <w:rFonts w:asciiTheme="minorBidi" w:hAnsiTheme="minorBidi" w:cstheme="minorBidi"/>
                <w:b/>
                <w:sz w:val="21"/>
                <w:szCs w:val="21"/>
                <w:highlight w:val="yellow"/>
                <w:lang w:val="en-GB" w:eastAsia="he-IL"/>
              </w:rPr>
            </w:pPr>
            <w:r>
              <w:rPr>
                <w:rFonts w:asciiTheme="minorBidi" w:hAnsiTheme="minorBidi" w:hint="cs"/>
                <w:b/>
                <w:sz w:val="21"/>
                <w:szCs w:val="21"/>
                <w:rtl/>
                <w:lang w:eastAsia="he-IL"/>
              </w:rPr>
              <w:t xml:space="preserve">  </w:t>
            </w:r>
            <w:r w:rsidR="008F0C79">
              <w:rPr>
                <w:rFonts w:asciiTheme="minorBidi" w:hAnsiTheme="minorBidi" w:hint="cs"/>
                <w:b/>
                <w:sz w:val="21"/>
                <w:szCs w:val="21"/>
                <w:rtl/>
                <w:lang w:eastAsia="he-IL"/>
              </w:rPr>
              <w:t>65,000</w:t>
            </w:r>
            <w:r>
              <w:rPr>
                <w:rFonts w:asciiTheme="minorBidi" w:hAnsiTheme="minorBidi" w:hint="cs"/>
                <w:b/>
                <w:sz w:val="21"/>
                <w:szCs w:val="21"/>
                <w:rtl/>
                <w:lang w:eastAsia="he-IL"/>
              </w:rPr>
              <w:t xml:space="preserve"> </w:t>
            </w:r>
            <w:r w:rsidR="00FF5FC0">
              <w:rPr>
                <w:rFonts w:asciiTheme="minorBidi" w:hAnsiTheme="minorBidi" w:hint="cs"/>
                <w:b/>
                <w:sz w:val="21"/>
                <w:szCs w:val="21"/>
                <w:rtl/>
                <w:lang w:val="en-GB" w:eastAsia="he-IL"/>
              </w:rPr>
              <w:t xml:space="preserve"> </w:t>
            </w:r>
            <w:r w:rsidRPr="001222F7">
              <w:rPr>
                <w:rFonts w:asciiTheme="minorBidi" w:hAnsiTheme="minorBidi" w:cstheme="minorBidi" w:hint="cs"/>
                <w:b/>
                <w:sz w:val="21"/>
                <w:szCs w:val="21"/>
                <w:rtl/>
                <w:lang w:val="en-GB" w:eastAsia="he-IL"/>
              </w:rPr>
              <w:t>₪ כולל מע"מ</w:t>
            </w:r>
          </w:p>
        </w:tc>
      </w:tr>
      <w:tr w:rsidR="007548B0" w14:paraId="44A22B3C" w14:textId="77777777" w:rsidTr="001C227C">
        <w:tc>
          <w:tcPr>
            <w:tcW w:w="2698" w:type="dxa"/>
            <w:shd w:val="clear" w:color="auto" w:fill="E6E6E6"/>
            <w:hideMark/>
          </w:tcPr>
          <w:p w14:paraId="2E2E2B9C"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shd w:val="clear" w:color="auto" w:fill="auto"/>
          </w:tcPr>
          <w:p w14:paraId="3C4BD7CA" w14:textId="12C18E79" w:rsidR="001222F7" w:rsidRPr="001222F7" w:rsidRDefault="008F0C79" w:rsidP="001222F7">
            <w:pPr>
              <w:rPr>
                <w:rFonts w:asciiTheme="minorBidi" w:hAnsiTheme="minorBidi" w:cstheme="minorBidi"/>
                <w:b/>
                <w:sz w:val="21"/>
                <w:szCs w:val="21"/>
                <w:lang w:eastAsia="he-IL"/>
              </w:rPr>
            </w:pPr>
            <w:r>
              <w:rPr>
                <w:rFonts w:asciiTheme="minorBidi" w:hAnsiTheme="minorBidi" w:cstheme="minorBidi" w:hint="cs"/>
                <w:b/>
                <w:sz w:val="21"/>
                <w:szCs w:val="21"/>
                <w:rtl/>
                <w:lang w:eastAsia="he-IL"/>
              </w:rPr>
              <w:t>01.06.2022-31.12.2022</w:t>
            </w:r>
          </w:p>
        </w:tc>
      </w:tr>
    </w:tbl>
    <w:p w14:paraId="1C61883F" w14:textId="77777777" w:rsidR="00222867" w:rsidRPr="00AF57E9" w:rsidRDefault="00DE448B" w:rsidP="00222867">
      <w:pPr>
        <w:rPr>
          <w:rFonts w:asciiTheme="minorBidi" w:hAnsiTheme="minorBidi" w:cstheme="minorBidi"/>
          <w:bCs/>
          <w:sz w:val="21"/>
          <w:szCs w:val="21"/>
          <w:rtl/>
          <w:lang w:eastAsia="he-IL"/>
        </w:rPr>
      </w:pPr>
    </w:p>
    <w:p w14:paraId="64B49E7E"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00313E2A"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7C2A846E" w14:textId="77777777" w:rsidR="00222867" w:rsidRPr="00AF57E9" w:rsidRDefault="00DE448B" w:rsidP="00222867">
      <w:pPr>
        <w:rPr>
          <w:rFonts w:asciiTheme="minorBidi" w:hAnsiTheme="minorBidi" w:cstheme="minorBidi"/>
          <w:bCs/>
          <w:sz w:val="21"/>
          <w:szCs w:val="21"/>
          <w:rtl/>
        </w:rPr>
      </w:pPr>
    </w:p>
    <w:p w14:paraId="0627727E"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325FF74F"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269F59A2"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4A3E5DB7"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559E025B" w14:textId="77777777" w:rsidR="00222867" w:rsidRPr="00AF57E9" w:rsidRDefault="00DE448B"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42D68F2C" w14:textId="77777777" w:rsidTr="00B42358">
        <w:tc>
          <w:tcPr>
            <w:tcW w:w="9019" w:type="dxa"/>
            <w:tcBorders>
              <w:top w:val="single" w:sz="4" w:space="0" w:color="auto"/>
              <w:left w:val="single" w:sz="4" w:space="0" w:color="auto"/>
              <w:bottom w:val="single" w:sz="4" w:space="0" w:color="auto"/>
              <w:right w:val="single" w:sz="4" w:space="0" w:color="auto"/>
            </w:tcBorders>
          </w:tcPr>
          <w:p w14:paraId="29CD44D6" w14:textId="77777777" w:rsidR="00222867" w:rsidRPr="00B42358" w:rsidRDefault="006122F3" w:rsidP="00B42358">
            <w:pPr>
              <w:spacing w:line="360" w:lineRule="auto"/>
              <w:rPr>
                <w:rFonts w:asciiTheme="minorBidi" w:hAnsiTheme="minorBidi" w:cstheme="minorBidi"/>
                <w:b/>
                <w:sz w:val="21"/>
                <w:szCs w:val="21"/>
                <w:rtl/>
                <w:lang w:val="en-GB" w:eastAsia="he-IL"/>
              </w:rPr>
            </w:pPr>
            <w:r w:rsidRPr="00B42358">
              <w:rPr>
                <w:rFonts w:asciiTheme="minorBidi" w:hAnsiTheme="minorBidi" w:cstheme="minorBidi" w:hint="cs"/>
                <w:b/>
                <w:sz w:val="21"/>
                <w:szCs w:val="21"/>
                <w:rtl/>
                <w:lang w:val="en-GB" w:eastAsia="he-IL"/>
              </w:rPr>
              <w:t xml:space="preserve">1. </w:t>
            </w:r>
            <w:r w:rsidR="00B42358" w:rsidRPr="00B42358">
              <w:rPr>
                <w:rFonts w:asciiTheme="minorBidi" w:hAnsiTheme="minorBidi" w:cstheme="minorBidi" w:hint="cs"/>
                <w:b/>
                <w:sz w:val="21"/>
                <w:szCs w:val="21"/>
                <w:rtl/>
                <w:lang w:val="en-GB" w:eastAsia="he-IL"/>
              </w:rPr>
              <w:t xml:space="preserve">מערך המדידה שיש ברשותו של </w:t>
            </w:r>
            <w:r w:rsidR="001C227C">
              <w:rPr>
                <w:rFonts w:asciiTheme="minorBidi" w:hAnsiTheme="minorBidi" w:cstheme="minorBidi" w:hint="cs"/>
                <w:b/>
                <w:sz w:val="21"/>
                <w:szCs w:val="21"/>
                <w:rtl/>
                <w:lang w:eastAsia="he-IL"/>
              </w:rPr>
              <w:t xml:space="preserve">פרופ' יבחר </w:t>
            </w:r>
            <w:proofErr w:type="spellStart"/>
            <w:r w:rsidR="001C227C">
              <w:rPr>
                <w:rFonts w:asciiTheme="minorBidi" w:hAnsiTheme="minorBidi" w:cstheme="minorBidi" w:hint="cs"/>
                <w:b/>
                <w:sz w:val="21"/>
                <w:szCs w:val="21"/>
                <w:rtl/>
                <w:lang w:eastAsia="he-IL"/>
              </w:rPr>
              <w:t>גנאור</w:t>
            </w:r>
            <w:proofErr w:type="spellEnd"/>
            <w:r w:rsidR="001C227C" w:rsidRPr="00B42358">
              <w:rPr>
                <w:rFonts w:asciiTheme="minorBidi" w:hAnsiTheme="minorBidi" w:cstheme="minorBidi" w:hint="cs"/>
                <w:b/>
                <w:sz w:val="21"/>
                <w:szCs w:val="21"/>
                <w:rtl/>
                <w:lang w:val="en-GB" w:eastAsia="he-IL"/>
              </w:rPr>
              <w:t xml:space="preserve"> </w:t>
            </w:r>
            <w:r w:rsidR="00B42358" w:rsidRPr="00B42358">
              <w:rPr>
                <w:rFonts w:asciiTheme="minorBidi" w:hAnsiTheme="minorBidi" w:cstheme="minorBidi" w:hint="cs"/>
                <w:b/>
                <w:sz w:val="21"/>
                <w:szCs w:val="21"/>
                <w:rtl/>
                <w:lang w:val="en-GB" w:eastAsia="he-IL"/>
              </w:rPr>
              <w:t xml:space="preserve">הוא ייחודי. מערך זה כולל את גז </w:t>
            </w:r>
            <w:proofErr w:type="spellStart"/>
            <w:r w:rsidR="00B42358" w:rsidRPr="00B42358">
              <w:rPr>
                <w:rFonts w:asciiTheme="minorBidi" w:hAnsiTheme="minorBidi" w:cstheme="minorBidi" w:hint="cs"/>
                <w:b/>
                <w:sz w:val="21"/>
                <w:szCs w:val="21"/>
                <w:rtl/>
                <w:lang w:val="en-GB" w:eastAsia="he-IL"/>
              </w:rPr>
              <w:t>הכרומטורגף</w:t>
            </w:r>
            <w:proofErr w:type="spellEnd"/>
            <w:r w:rsidR="00B42358" w:rsidRPr="00B42358">
              <w:rPr>
                <w:rFonts w:asciiTheme="minorBidi" w:hAnsiTheme="minorBidi" w:cstheme="minorBidi" w:hint="cs"/>
                <w:b/>
                <w:sz w:val="21"/>
                <w:szCs w:val="21"/>
                <w:rtl/>
                <w:lang w:val="en-GB" w:eastAsia="he-IL"/>
              </w:rPr>
              <w:t xml:space="preserve"> עצמו ועקרון המדידה של הגזים (חיישן מוליכות </w:t>
            </w:r>
            <w:proofErr w:type="spellStart"/>
            <w:r w:rsidR="00B42358" w:rsidRPr="00B42358">
              <w:rPr>
                <w:rFonts w:asciiTheme="minorBidi" w:hAnsiTheme="minorBidi" w:cstheme="minorBidi" w:hint="cs"/>
                <w:b/>
                <w:sz w:val="21"/>
                <w:szCs w:val="21"/>
                <w:rtl/>
                <w:lang w:val="en-GB" w:eastAsia="he-IL"/>
              </w:rPr>
              <w:t>תרמלית</w:t>
            </w:r>
            <w:proofErr w:type="spellEnd"/>
            <w:r w:rsidR="00B42358" w:rsidRPr="00B42358">
              <w:rPr>
                <w:rFonts w:asciiTheme="minorBidi" w:hAnsiTheme="minorBidi" w:cstheme="minorBidi" w:hint="cs"/>
                <w:b/>
                <w:sz w:val="21"/>
                <w:szCs w:val="21"/>
                <w:rtl/>
                <w:lang w:val="en-GB" w:eastAsia="he-IL"/>
              </w:rPr>
              <w:t xml:space="preserve">) שמאפשר מדידה של מגוון רחב של ריכוזים </w:t>
            </w:r>
            <w:r w:rsidR="00B42358">
              <w:rPr>
                <w:rFonts w:asciiTheme="minorBidi" w:hAnsiTheme="minorBidi" w:cstheme="minorBidi" w:hint="cs"/>
                <w:b/>
                <w:sz w:val="21"/>
                <w:szCs w:val="21"/>
                <w:rtl/>
                <w:lang w:val="en-GB" w:eastAsia="he-IL"/>
              </w:rPr>
              <w:t xml:space="preserve">של כל המרכיבים שהוזכרו לעיל. </w:t>
            </w:r>
          </w:p>
        </w:tc>
      </w:tr>
      <w:tr w:rsidR="007548B0" w14:paraId="671743CE" w14:textId="77777777" w:rsidTr="00B42358">
        <w:tc>
          <w:tcPr>
            <w:tcW w:w="9019" w:type="dxa"/>
            <w:tcBorders>
              <w:top w:val="single" w:sz="4" w:space="0" w:color="auto"/>
              <w:left w:val="single" w:sz="4" w:space="0" w:color="auto"/>
              <w:bottom w:val="single" w:sz="4" w:space="0" w:color="auto"/>
              <w:right w:val="single" w:sz="4" w:space="0" w:color="auto"/>
            </w:tcBorders>
          </w:tcPr>
          <w:p w14:paraId="3C3F6520" w14:textId="77777777" w:rsidR="00222867" w:rsidRPr="00AF57E9" w:rsidRDefault="00B42358" w:rsidP="00B4235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2. כמו כן, </w:t>
            </w:r>
            <w:r w:rsidR="001C227C">
              <w:rPr>
                <w:rFonts w:asciiTheme="minorBidi" w:hAnsiTheme="minorBidi" w:cstheme="minorBidi" w:hint="cs"/>
                <w:b/>
                <w:sz w:val="21"/>
                <w:szCs w:val="21"/>
                <w:rtl/>
                <w:lang w:eastAsia="he-IL"/>
              </w:rPr>
              <w:t xml:space="preserve">לפרופ' יבחר </w:t>
            </w:r>
            <w:proofErr w:type="spellStart"/>
            <w:r w:rsidR="001C227C">
              <w:rPr>
                <w:rFonts w:asciiTheme="minorBidi" w:hAnsiTheme="minorBidi" w:cstheme="minorBidi" w:hint="cs"/>
                <w:b/>
                <w:sz w:val="21"/>
                <w:szCs w:val="21"/>
                <w:rtl/>
                <w:lang w:eastAsia="he-IL"/>
              </w:rPr>
              <w:t>גנאור</w:t>
            </w:r>
            <w:proofErr w:type="spellEnd"/>
            <w:r w:rsidR="001C227C">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יש </w:t>
            </w:r>
            <w:proofErr w:type="spellStart"/>
            <w:r>
              <w:rPr>
                <w:rFonts w:asciiTheme="minorBidi" w:hAnsiTheme="minorBidi" w:cstheme="minorBidi" w:hint="cs"/>
                <w:b/>
                <w:sz w:val="21"/>
                <w:szCs w:val="21"/>
                <w:rtl/>
                <w:lang w:eastAsia="he-IL"/>
              </w:rPr>
              <w:t>סטנרטים</w:t>
            </w:r>
            <w:proofErr w:type="spellEnd"/>
            <w:r>
              <w:rPr>
                <w:rFonts w:asciiTheme="minorBidi" w:hAnsiTheme="minorBidi" w:cstheme="minorBidi" w:hint="cs"/>
                <w:b/>
                <w:sz w:val="21"/>
                <w:szCs w:val="21"/>
                <w:rtl/>
                <w:lang w:eastAsia="he-IL"/>
              </w:rPr>
              <w:t xml:space="preserve"> רבים של גז, שאף כוללים גזים רעילים בריכוזים שמוגדרים מעל לסף רגישות </w:t>
            </w:r>
            <w:r w:rsidR="001B6642">
              <w:rPr>
                <w:rFonts w:asciiTheme="minorBidi" w:hAnsiTheme="minorBidi" w:cstheme="minorBidi" w:hint="cs"/>
                <w:b/>
                <w:sz w:val="21"/>
                <w:szCs w:val="21"/>
                <w:rtl/>
                <w:lang w:eastAsia="he-IL"/>
              </w:rPr>
              <w:t xml:space="preserve">הפיצוץ כך שיש חשיבות לעבודה מסודרת במנדף ייעודי שאליו מגיעים כל גזי הכיול </w:t>
            </w:r>
            <w:proofErr w:type="spellStart"/>
            <w:r w:rsidR="001B6642">
              <w:rPr>
                <w:rFonts w:asciiTheme="minorBidi" w:hAnsiTheme="minorBidi" w:cstheme="minorBidi" w:hint="cs"/>
                <w:b/>
                <w:sz w:val="21"/>
                <w:szCs w:val="21"/>
                <w:rtl/>
                <w:lang w:eastAsia="he-IL"/>
              </w:rPr>
              <w:t>הרלוונטים</w:t>
            </w:r>
            <w:proofErr w:type="spellEnd"/>
            <w:r w:rsidR="001B6642">
              <w:rPr>
                <w:rFonts w:asciiTheme="minorBidi" w:hAnsiTheme="minorBidi" w:cstheme="minorBidi" w:hint="cs"/>
                <w:b/>
                <w:sz w:val="21"/>
                <w:szCs w:val="21"/>
                <w:rtl/>
                <w:lang w:eastAsia="he-IL"/>
              </w:rPr>
              <w:t xml:space="preserve"> למחקר זה. </w:t>
            </w:r>
          </w:p>
        </w:tc>
      </w:tr>
      <w:tr w:rsidR="007548B0" w14:paraId="15494C89" w14:textId="77777777" w:rsidTr="00B42358">
        <w:tc>
          <w:tcPr>
            <w:tcW w:w="9019" w:type="dxa"/>
            <w:tcBorders>
              <w:top w:val="single" w:sz="4" w:space="0" w:color="auto"/>
              <w:left w:val="single" w:sz="4" w:space="0" w:color="auto"/>
              <w:bottom w:val="single" w:sz="4" w:space="0" w:color="auto"/>
              <w:right w:val="single" w:sz="4" w:space="0" w:color="auto"/>
            </w:tcBorders>
          </w:tcPr>
          <w:p w14:paraId="0291251C" w14:textId="77777777" w:rsidR="00222867" w:rsidRPr="00AF57E9" w:rsidRDefault="001B6642" w:rsidP="001B664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3. אנו מצויים היטב בתחום האנליזות של גזים בישראל ובעולם. אנו משתפים פעולה עם קולגות באוניברסיטאות רבות בסין, גרמניה וארה"ב. מעבדות אלו לרוב מתרכזות באנליזה של מרכיבי גז </w:t>
            </w:r>
            <w:proofErr w:type="spellStart"/>
            <w:r>
              <w:rPr>
                <w:rFonts w:asciiTheme="minorBidi" w:hAnsiTheme="minorBidi" w:cstheme="minorBidi" w:hint="cs"/>
                <w:b/>
                <w:sz w:val="21"/>
                <w:szCs w:val="21"/>
                <w:rtl/>
                <w:lang w:eastAsia="he-IL"/>
              </w:rPr>
              <w:t>מסויימים</w:t>
            </w:r>
            <w:proofErr w:type="spellEnd"/>
            <w:r>
              <w:rPr>
                <w:rFonts w:asciiTheme="minorBidi" w:hAnsiTheme="minorBidi" w:cstheme="minorBidi" w:hint="cs"/>
                <w:b/>
                <w:sz w:val="21"/>
                <w:szCs w:val="21"/>
                <w:rtl/>
                <w:lang w:eastAsia="he-IL"/>
              </w:rPr>
              <w:t xml:space="preserve"> ולא כל הגז כולו. כמו כן, מכיוון שלא רצוי לשלוח דוגמאות גז לחו"ל מפאת סכנת פיצוץ, אנחנו מעדיפים להשאיר את הדוגמאות בארץ ולא לשלחן לחו"ל. בארץ אין עוד מערך כפי שקיים באוניברסיטת בן גוריון אצל פרופ' </w:t>
            </w:r>
            <w:proofErr w:type="spellStart"/>
            <w:r>
              <w:rPr>
                <w:rFonts w:asciiTheme="minorBidi" w:hAnsiTheme="minorBidi" w:cstheme="minorBidi" w:hint="cs"/>
                <w:b/>
                <w:sz w:val="21"/>
                <w:szCs w:val="21"/>
                <w:rtl/>
                <w:lang w:eastAsia="he-IL"/>
              </w:rPr>
              <w:t>גנאור</w:t>
            </w:r>
            <w:proofErr w:type="spellEnd"/>
            <w:r>
              <w:rPr>
                <w:rFonts w:asciiTheme="minorBidi" w:hAnsiTheme="minorBidi" w:cstheme="minorBidi" w:hint="cs"/>
                <w:b/>
                <w:sz w:val="21"/>
                <w:szCs w:val="21"/>
                <w:rtl/>
                <w:lang w:eastAsia="he-IL"/>
              </w:rPr>
              <w:t xml:space="preserve">. </w:t>
            </w:r>
          </w:p>
        </w:tc>
      </w:tr>
      <w:tr w:rsidR="007548B0" w14:paraId="6E1A62F9" w14:textId="77777777" w:rsidTr="00B42358">
        <w:tc>
          <w:tcPr>
            <w:tcW w:w="9019" w:type="dxa"/>
            <w:tcBorders>
              <w:top w:val="single" w:sz="4" w:space="0" w:color="auto"/>
              <w:left w:val="single" w:sz="4" w:space="0" w:color="auto"/>
              <w:bottom w:val="single" w:sz="4" w:space="0" w:color="auto"/>
              <w:right w:val="single" w:sz="4" w:space="0" w:color="auto"/>
            </w:tcBorders>
          </w:tcPr>
          <w:p w14:paraId="3809E170" w14:textId="77777777" w:rsidR="00222867" w:rsidRPr="00AF57E9" w:rsidRDefault="001C227C" w:rsidP="001C227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4. כמו כן, מעבדות אינן</w:t>
            </w:r>
            <w:r w:rsidR="00F0429D">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מציעות את האפשרות לכמת את הגז </w:t>
            </w:r>
            <w:proofErr w:type="spellStart"/>
            <w:r>
              <w:rPr>
                <w:rFonts w:asciiTheme="minorBidi" w:hAnsiTheme="minorBidi" w:cstheme="minorBidi" w:hint="cs"/>
                <w:b/>
                <w:sz w:val="21"/>
                <w:szCs w:val="21"/>
                <w:rtl/>
                <w:lang w:eastAsia="he-IL"/>
              </w:rPr>
              <w:t>השאיריתי</w:t>
            </w:r>
            <w:proofErr w:type="spellEnd"/>
            <w:r>
              <w:rPr>
                <w:rFonts w:asciiTheme="minorBidi" w:hAnsiTheme="minorBidi" w:cstheme="minorBidi" w:hint="cs"/>
                <w:b/>
                <w:sz w:val="21"/>
                <w:szCs w:val="21"/>
                <w:rtl/>
                <w:lang w:eastAsia="he-IL"/>
              </w:rPr>
              <w:t xml:space="preserve">, הלא ידוע, כפי שעושה מעבדתו של פרופ' יבחר </w:t>
            </w:r>
            <w:proofErr w:type="spellStart"/>
            <w:r>
              <w:rPr>
                <w:rFonts w:asciiTheme="minorBidi" w:hAnsiTheme="minorBidi" w:cstheme="minorBidi" w:hint="cs"/>
                <w:b/>
                <w:sz w:val="21"/>
                <w:szCs w:val="21"/>
                <w:rtl/>
                <w:lang w:eastAsia="he-IL"/>
              </w:rPr>
              <w:t>גנאור</w:t>
            </w:r>
            <w:proofErr w:type="spellEnd"/>
            <w:r>
              <w:rPr>
                <w:rFonts w:asciiTheme="minorBidi" w:hAnsiTheme="minorBidi" w:cstheme="minorBidi" w:hint="cs"/>
                <w:b/>
                <w:sz w:val="21"/>
                <w:szCs w:val="21"/>
                <w:rtl/>
                <w:lang w:eastAsia="he-IL"/>
              </w:rPr>
              <w:t>. מההיבט המחקרי, נקודה זו הינה קריטית משום שקיימת האפשרות שבדוגמאות נתונות מכילות מרכיב עיקרי של גז שאינו חלק מהמרכיבים הנמדדים.</w:t>
            </w:r>
          </w:p>
        </w:tc>
      </w:tr>
      <w:tr w:rsidR="007548B0" w14:paraId="7A703FD6" w14:textId="77777777" w:rsidTr="00B42358">
        <w:tc>
          <w:tcPr>
            <w:tcW w:w="9019" w:type="dxa"/>
            <w:tcBorders>
              <w:top w:val="single" w:sz="4" w:space="0" w:color="auto"/>
              <w:left w:val="single" w:sz="4" w:space="0" w:color="auto"/>
              <w:bottom w:val="single" w:sz="4" w:space="0" w:color="auto"/>
              <w:right w:val="single" w:sz="4" w:space="0" w:color="auto"/>
            </w:tcBorders>
          </w:tcPr>
          <w:p w14:paraId="0553C9C5" w14:textId="77777777" w:rsidR="00222867" w:rsidRPr="00AF57E9" w:rsidRDefault="00DE448B">
            <w:pPr>
              <w:spacing w:line="360" w:lineRule="auto"/>
              <w:rPr>
                <w:rFonts w:asciiTheme="minorBidi" w:hAnsiTheme="minorBidi" w:cstheme="minorBidi"/>
                <w:b/>
                <w:sz w:val="21"/>
                <w:szCs w:val="21"/>
                <w:lang w:eastAsia="he-IL"/>
              </w:rPr>
            </w:pPr>
          </w:p>
        </w:tc>
      </w:tr>
      <w:tr w:rsidR="007548B0" w14:paraId="2D92500A" w14:textId="77777777" w:rsidTr="00B42358">
        <w:tc>
          <w:tcPr>
            <w:tcW w:w="9019" w:type="dxa"/>
            <w:tcBorders>
              <w:top w:val="single" w:sz="4" w:space="0" w:color="auto"/>
              <w:left w:val="single" w:sz="4" w:space="0" w:color="auto"/>
              <w:bottom w:val="single" w:sz="4" w:space="0" w:color="auto"/>
              <w:right w:val="single" w:sz="4" w:space="0" w:color="auto"/>
            </w:tcBorders>
          </w:tcPr>
          <w:p w14:paraId="3F4DFA91" w14:textId="77777777" w:rsidR="00222867" w:rsidRPr="00AF57E9" w:rsidRDefault="00DE448B">
            <w:pPr>
              <w:spacing w:line="360" w:lineRule="auto"/>
              <w:rPr>
                <w:rFonts w:asciiTheme="minorBidi" w:hAnsiTheme="minorBidi" w:cstheme="minorBidi"/>
                <w:b/>
                <w:sz w:val="21"/>
                <w:szCs w:val="21"/>
                <w:lang w:eastAsia="he-IL"/>
              </w:rPr>
            </w:pPr>
          </w:p>
        </w:tc>
      </w:tr>
      <w:tr w:rsidR="007548B0" w14:paraId="096E6752" w14:textId="77777777" w:rsidTr="00B42358">
        <w:tc>
          <w:tcPr>
            <w:tcW w:w="9019" w:type="dxa"/>
            <w:tcBorders>
              <w:top w:val="single" w:sz="4" w:space="0" w:color="auto"/>
              <w:left w:val="single" w:sz="4" w:space="0" w:color="auto"/>
              <w:bottom w:val="single" w:sz="4" w:space="0" w:color="auto"/>
              <w:right w:val="single" w:sz="4" w:space="0" w:color="auto"/>
            </w:tcBorders>
          </w:tcPr>
          <w:p w14:paraId="61154E6C" w14:textId="77777777" w:rsidR="00222867" w:rsidRPr="00AF57E9" w:rsidRDefault="00DE448B">
            <w:pPr>
              <w:spacing w:line="360" w:lineRule="auto"/>
              <w:rPr>
                <w:rFonts w:asciiTheme="minorBidi" w:hAnsiTheme="minorBidi" w:cstheme="minorBidi"/>
                <w:b/>
                <w:sz w:val="21"/>
                <w:szCs w:val="21"/>
                <w:lang w:eastAsia="he-IL"/>
              </w:rPr>
            </w:pPr>
          </w:p>
        </w:tc>
      </w:tr>
      <w:tr w:rsidR="007548B0" w14:paraId="6A1CB9C3" w14:textId="77777777" w:rsidTr="00B42358">
        <w:tc>
          <w:tcPr>
            <w:tcW w:w="9019" w:type="dxa"/>
            <w:tcBorders>
              <w:top w:val="single" w:sz="4" w:space="0" w:color="auto"/>
              <w:left w:val="single" w:sz="4" w:space="0" w:color="auto"/>
              <w:bottom w:val="single" w:sz="4" w:space="0" w:color="auto"/>
              <w:right w:val="single" w:sz="4" w:space="0" w:color="auto"/>
            </w:tcBorders>
          </w:tcPr>
          <w:p w14:paraId="6B7E5F59" w14:textId="77777777" w:rsidR="00222867" w:rsidRPr="00AF57E9" w:rsidRDefault="00DE448B">
            <w:pPr>
              <w:spacing w:line="360" w:lineRule="auto"/>
              <w:rPr>
                <w:rFonts w:asciiTheme="minorBidi" w:hAnsiTheme="minorBidi" w:cstheme="minorBidi"/>
                <w:b/>
                <w:sz w:val="21"/>
                <w:szCs w:val="21"/>
                <w:lang w:eastAsia="he-IL"/>
              </w:rPr>
            </w:pPr>
          </w:p>
        </w:tc>
      </w:tr>
    </w:tbl>
    <w:p w14:paraId="6B0F6559" w14:textId="77777777" w:rsidR="00222867" w:rsidRPr="00AF57E9" w:rsidRDefault="00DE448B" w:rsidP="00222867">
      <w:pPr>
        <w:numPr>
          <w:ilvl w:val="12"/>
          <w:numId w:val="0"/>
        </w:numPr>
        <w:ind w:left="283" w:hanging="283"/>
        <w:rPr>
          <w:rFonts w:asciiTheme="minorBidi" w:hAnsiTheme="minorBidi" w:cstheme="minorBidi"/>
          <w:b/>
          <w:sz w:val="21"/>
          <w:szCs w:val="21"/>
          <w:rtl/>
          <w:lang w:eastAsia="he-IL"/>
        </w:rPr>
      </w:pPr>
    </w:p>
    <w:p w14:paraId="48AFFCAB"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227D1758" w14:textId="77777777" w:rsidR="00222867" w:rsidRPr="00AF57E9" w:rsidRDefault="00DE448B" w:rsidP="00222867">
      <w:pPr>
        <w:rPr>
          <w:rFonts w:asciiTheme="minorBidi" w:hAnsiTheme="minorBidi" w:cstheme="minorBidi"/>
          <w:b/>
          <w:sz w:val="21"/>
          <w:szCs w:val="21"/>
          <w:rtl/>
        </w:rPr>
      </w:pPr>
    </w:p>
    <w:p w14:paraId="33F56209"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67BECFA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4A7CA11A" w14:textId="77777777" w:rsidTr="00222867">
        <w:tc>
          <w:tcPr>
            <w:tcW w:w="2698" w:type="dxa"/>
            <w:tcBorders>
              <w:top w:val="single" w:sz="4" w:space="0" w:color="auto"/>
              <w:left w:val="single" w:sz="4" w:space="0" w:color="auto"/>
              <w:bottom w:val="single" w:sz="4" w:space="0" w:color="auto"/>
              <w:right w:val="single" w:sz="4" w:space="0" w:color="auto"/>
            </w:tcBorders>
          </w:tcPr>
          <w:p w14:paraId="1E313873" w14:textId="77777777" w:rsidR="00222867" w:rsidRPr="00AF57E9" w:rsidRDefault="001B664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איתי </w:t>
            </w:r>
            <w:proofErr w:type="spellStart"/>
            <w:r>
              <w:rPr>
                <w:rFonts w:asciiTheme="minorBidi" w:hAnsiTheme="minorBidi" w:cstheme="minorBidi" w:hint="cs"/>
                <w:b/>
                <w:sz w:val="21"/>
                <w:szCs w:val="21"/>
                <w:rtl/>
                <w:lang w:eastAsia="he-IL"/>
              </w:rPr>
              <w:t>רזניק</w:t>
            </w:r>
            <w:proofErr w:type="spellEnd"/>
          </w:p>
        </w:tc>
        <w:tc>
          <w:tcPr>
            <w:tcW w:w="3420" w:type="dxa"/>
            <w:tcBorders>
              <w:top w:val="single" w:sz="4" w:space="0" w:color="auto"/>
              <w:left w:val="single" w:sz="4" w:space="0" w:color="auto"/>
              <w:bottom w:val="single" w:sz="4" w:space="0" w:color="auto"/>
              <w:right w:val="single" w:sz="4" w:space="0" w:color="auto"/>
            </w:tcBorders>
          </w:tcPr>
          <w:p w14:paraId="614F5424" w14:textId="77777777" w:rsidR="00222867" w:rsidRPr="00AF57E9" w:rsidRDefault="001B664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w:t>
            </w:r>
          </w:p>
        </w:tc>
        <w:tc>
          <w:tcPr>
            <w:tcW w:w="3202" w:type="dxa"/>
            <w:tcBorders>
              <w:top w:val="single" w:sz="4" w:space="0" w:color="auto"/>
              <w:left w:val="single" w:sz="4" w:space="0" w:color="auto"/>
              <w:bottom w:val="single" w:sz="4" w:space="0" w:color="auto"/>
              <w:right w:val="single" w:sz="4" w:space="0" w:color="auto"/>
            </w:tcBorders>
          </w:tcPr>
          <w:p w14:paraId="3B5BC40B" w14:textId="77777777" w:rsidR="00222867" w:rsidRPr="00AF57E9" w:rsidRDefault="001B6642">
            <w:pPr>
              <w:spacing w:line="360" w:lineRule="auto"/>
              <w:rPr>
                <w:rFonts w:asciiTheme="minorBidi" w:hAnsiTheme="minorBidi" w:cstheme="minorBidi"/>
                <w:b/>
                <w:sz w:val="21"/>
                <w:szCs w:val="21"/>
                <w:lang w:eastAsia="he-IL"/>
              </w:rPr>
            </w:pPr>
            <w:r w:rsidRPr="001B6642">
              <w:rPr>
                <w:rFonts w:asciiTheme="minorBidi" w:hAnsiTheme="minorBidi"/>
                <w:b/>
                <w:noProof/>
                <w:sz w:val="21"/>
                <w:szCs w:val="21"/>
                <w:rtl/>
              </w:rPr>
              <w:drawing>
                <wp:inline distT="0" distB="0" distL="0" distR="0" wp14:anchorId="0808D189" wp14:editId="555B192F">
                  <wp:extent cx="990600" cy="46472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012092" cy="474809"/>
                          </a:xfrm>
                          <a:prstGeom prst="rect">
                            <a:avLst/>
                          </a:prstGeom>
                        </pic:spPr>
                      </pic:pic>
                    </a:graphicData>
                  </a:graphic>
                </wp:inline>
              </w:drawing>
            </w:r>
          </w:p>
        </w:tc>
      </w:tr>
      <w:tr w:rsidR="007548B0" w14:paraId="192BE82A"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2A3D4ABF"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0C69553C"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3FF79C17"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44764383" w14:textId="77777777" w:rsidR="00222867" w:rsidRPr="00817FBA" w:rsidRDefault="00DE448B" w:rsidP="00222867">
      <w:pPr>
        <w:rPr>
          <w:rtl/>
        </w:rPr>
      </w:pPr>
    </w:p>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B8AF9D" w14:textId="77777777" w:rsidR="00627C2B" w:rsidRDefault="00627C2B">
      <w:r>
        <w:separator/>
      </w:r>
    </w:p>
  </w:endnote>
  <w:endnote w:type="continuationSeparator" w:id="0">
    <w:p w14:paraId="15B0BDE5" w14:textId="77777777" w:rsidR="00627C2B" w:rsidRDefault="00627C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02FC0C7A"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3190502"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51E1F8B0"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650E6568" w14:textId="7338251B"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DE448B">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DE448B">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74552F14" w14:textId="77777777" w:rsidR="00354861" w:rsidRPr="0098529F" w:rsidRDefault="00DE448B" w:rsidP="00354861">
          <w:pPr>
            <w:rPr>
              <w:rFonts w:ascii="Arial" w:hAnsi="Arial"/>
              <w:b/>
              <w:bCs/>
              <w:color w:val="FFFFFF" w:themeColor="background1"/>
            </w:rPr>
          </w:pPr>
        </w:p>
      </w:tc>
    </w:tr>
    <w:tr w:rsidR="007548B0" w14:paraId="68F61962"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1A7761B0"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70EB6DB6"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12DCC89F"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3B0925A6"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7289BB44" w14:textId="77777777" w:rsidTr="00FA7591">
      <w:trPr>
        <w:trHeight w:val="283"/>
      </w:trPr>
      <w:tc>
        <w:tcPr>
          <w:tcW w:w="5630" w:type="dxa"/>
          <w:gridSpan w:val="2"/>
          <w:tcBorders>
            <w:top w:val="single" w:sz="4" w:space="0" w:color="auto"/>
          </w:tcBorders>
          <w:shd w:val="clear" w:color="auto" w:fill="auto"/>
          <w:noWrap/>
          <w:vAlign w:val="center"/>
        </w:tcPr>
        <w:p w14:paraId="4438BAC3"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4F61B5D6"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28E20874" w14:textId="77777777" w:rsidR="00E678BB" w:rsidRPr="00354861" w:rsidRDefault="00DE448B"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C5F366" w14:textId="77777777" w:rsidR="00627C2B" w:rsidRDefault="00627C2B">
      <w:r>
        <w:separator/>
      </w:r>
    </w:p>
  </w:footnote>
  <w:footnote w:type="continuationSeparator" w:id="0">
    <w:p w14:paraId="4A5249E0" w14:textId="77777777" w:rsidR="00627C2B" w:rsidRDefault="00627C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40E574E7"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E9B8E35"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30AB90F9"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3318072E"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3DC29098" w14:textId="77777777" w:rsidR="009220EC" w:rsidRPr="00D84715" w:rsidRDefault="009B6B29" w:rsidP="008960FF">
          <w:pPr>
            <w:rPr>
              <w:rFonts w:ascii="Arial" w:hAnsi="Arial"/>
            </w:rPr>
          </w:pPr>
          <w:r>
            <w:rPr>
              <w:rFonts w:ascii="Arial" w:hAnsi="Arial"/>
              <w:noProof/>
            </w:rPr>
            <w:drawing>
              <wp:inline distT="0" distB="0" distL="0" distR="0" wp14:anchorId="4BFBDF73" wp14:editId="18B81805">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C31E66A"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5161707C"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2225282E"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6832C1B"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3FAE8B"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405FE7FD" w14:textId="77777777" w:rsidTr="008960FF">
      <w:trPr>
        <w:trHeight w:val="261"/>
        <w:jc w:val="center"/>
      </w:trPr>
      <w:tc>
        <w:tcPr>
          <w:tcW w:w="1840" w:type="dxa"/>
          <w:vMerge/>
          <w:tcBorders>
            <w:left w:val="single" w:sz="4" w:space="0" w:color="auto"/>
          </w:tcBorders>
          <w:shd w:val="clear" w:color="auto" w:fill="F2F2F2"/>
          <w:vAlign w:val="center"/>
        </w:tcPr>
        <w:p w14:paraId="3BD82CC7" w14:textId="77777777" w:rsidR="009220EC" w:rsidRPr="00D84715" w:rsidRDefault="00DE448B" w:rsidP="008960FF">
          <w:pPr>
            <w:rPr>
              <w:rFonts w:ascii="Arial" w:hAnsi="Arial"/>
            </w:rPr>
          </w:pPr>
        </w:p>
      </w:tc>
      <w:tc>
        <w:tcPr>
          <w:tcW w:w="3612" w:type="dxa"/>
          <w:vMerge/>
          <w:tcBorders>
            <w:left w:val="nil"/>
            <w:right w:val="single" w:sz="4" w:space="0" w:color="auto"/>
          </w:tcBorders>
          <w:shd w:val="clear" w:color="auto" w:fill="F2F2F2"/>
        </w:tcPr>
        <w:p w14:paraId="6F3AA98E" w14:textId="77777777" w:rsidR="009220EC" w:rsidRDefault="00DE448B"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8878F91"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39B8591"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3B97001F" w14:textId="77777777" w:rsidTr="008960FF">
      <w:trPr>
        <w:trHeight w:val="261"/>
        <w:jc w:val="center"/>
      </w:trPr>
      <w:tc>
        <w:tcPr>
          <w:tcW w:w="1840" w:type="dxa"/>
          <w:vMerge/>
          <w:tcBorders>
            <w:left w:val="single" w:sz="4" w:space="0" w:color="auto"/>
          </w:tcBorders>
          <w:shd w:val="clear" w:color="auto" w:fill="F2F2F2"/>
          <w:vAlign w:val="center"/>
        </w:tcPr>
        <w:p w14:paraId="3A53A65C" w14:textId="77777777" w:rsidR="003D6D13" w:rsidRPr="00D84715" w:rsidRDefault="00DE448B" w:rsidP="008960FF">
          <w:pPr>
            <w:rPr>
              <w:rFonts w:ascii="Arial" w:hAnsi="Arial"/>
            </w:rPr>
          </w:pPr>
        </w:p>
      </w:tc>
      <w:tc>
        <w:tcPr>
          <w:tcW w:w="3612" w:type="dxa"/>
          <w:vMerge/>
          <w:tcBorders>
            <w:left w:val="nil"/>
            <w:right w:val="single" w:sz="4" w:space="0" w:color="auto"/>
          </w:tcBorders>
          <w:shd w:val="clear" w:color="auto" w:fill="F2F2F2"/>
        </w:tcPr>
        <w:p w14:paraId="3621DBE8" w14:textId="77777777" w:rsidR="003D6D13" w:rsidRPr="00D84715" w:rsidRDefault="00DE448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BFE2DDF"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328EA3" w14:textId="77777777" w:rsidR="003D6D13" w:rsidRPr="00671AFA" w:rsidRDefault="009B6B29" w:rsidP="008960FF">
          <w:pPr>
            <w:rPr>
              <w:rFonts w:ascii="Arial" w:hAnsi="Arial"/>
              <w:rtl/>
            </w:rPr>
          </w:pPr>
          <w:r>
            <w:rPr>
              <w:rFonts w:ascii="Arial" w:hAnsi="Arial" w:hint="cs"/>
              <w:rtl/>
            </w:rPr>
            <w:t>7.3.6.2</w:t>
          </w:r>
        </w:p>
      </w:tc>
    </w:tr>
    <w:tr w:rsidR="007548B0" w14:paraId="01740A8E" w14:textId="77777777" w:rsidTr="008960FF">
      <w:trPr>
        <w:trHeight w:val="261"/>
        <w:jc w:val="center"/>
      </w:trPr>
      <w:tc>
        <w:tcPr>
          <w:tcW w:w="1840" w:type="dxa"/>
          <w:vMerge/>
          <w:tcBorders>
            <w:left w:val="single" w:sz="4" w:space="0" w:color="auto"/>
          </w:tcBorders>
          <w:shd w:val="clear" w:color="auto" w:fill="F2F2F2"/>
          <w:vAlign w:val="center"/>
        </w:tcPr>
        <w:p w14:paraId="2AEC774F" w14:textId="77777777" w:rsidR="009220EC" w:rsidRPr="00D84715" w:rsidRDefault="00DE448B" w:rsidP="008960FF">
          <w:pPr>
            <w:rPr>
              <w:rFonts w:ascii="Arial" w:hAnsi="Arial"/>
            </w:rPr>
          </w:pPr>
        </w:p>
      </w:tc>
      <w:tc>
        <w:tcPr>
          <w:tcW w:w="3612" w:type="dxa"/>
          <w:vMerge/>
          <w:tcBorders>
            <w:left w:val="nil"/>
            <w:right w:val="single" w:sz="4" w:space="0" w:color="auto"/>
          </w:tcBorders>
          <w:shd w:val="clear" w:color="auto" w:fill="F2F2F2"/>
        </w:tcPr>
        <w:p w14:paraId="4CA9E791" w14:textId="77777777" w:rsidR="009220EC" w:rsidRPr="00D84715" w:rsidRDefault="00DE448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D2585A9"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3857206"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0D78E0E3"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5BC589CE"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444481B9"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13316C01"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6A091503"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79780C32" w14:textId="77777777" w:rsidR="009B6B29" w:rsidRPr="00F8548C" w:rsidRDefault="009B6B29" w:rsidP="009B6B29">
          <w:pPr>
            <w:rPr>
              <w:rFonts w:ascii="Arial" w:hAnsi="Arial"/>
              <w:rtl/>
            </w:rPr>
          </w:pPr>
          <w:r w:rsidRPr="00BC3D4D">
            <w:rPr>
              <w:rFonts w:ascii="Arial" w:hAnsi="Arial" w:hint="cs"/>
              <w:rtl/>
            </w:rPr>
            <w:t>תת מהדורה:01</w:t>
          </w:r>
        </w:p>
      </w:tc>
    </w:tr>
  </w:tbl>
  <w:p w14:paraId="71582EB7" w14:textId="77777777" w:rsidR="00E678BB" w:rsidRPr="00D84715" w:rsidRDefault="00DE448B"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1222F7"/>
    <w:rsid w:val="001B6642"/>
    <w:rsid w:val="001C227C"/>
    <w:rsid w:val="00336CDD"/>
    <w:rsid w:val="00361D03"/>
    <w:rsid w:val="00473DC9"/>
    <w:rsid w:val="006122F3"/>
    <w:rsid w:val="00627C2B"/>
    <w:rsid w:val="00720E85"/>
    <w:rsid w:val="007548B0"/>
    <w:rsid w:val="007F6951"/>
    <w:rsid w:val="00803572"/>
    <w:rsid w:val="008F0C79"/>
    <w:rsid w:val="009266EC"/>
    <w:rsid w:val="009B6B29"/>
    <w:rsid w:val="009F7FB7"/>
    <w:rsid w:val="00B42358"/>
    <w:rsid w:val="00BC1225"/>
    <w:rsid w:val="00C224D2"/>
    <w:rsid w:val="00DE448B"/>
    <w:rsid w:val="00F0429D"/>
    <w:rsid w:val="00F93AAA"/>
    <w:rsid w:val="00FF5F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413EBD"/>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a46656d4-8850-49b3-aebd-68bd05f7f43d"/>
    <ds:schemaRef ds:uri="http://purl.org/dc/elements/1.1/"/>
    <ds:schemaRef ds:uri="http://schemas.microsoft.com/office/2006/documentManagement/types"/>
    <ds:schemaRef ds:uri="http://www.w3.org/XML/1998/namespace"/>
    <ds:schemaRef ds:uri="http://purl.org/dc/dcmitype/"/>
    <ds:schemaRef ds:uri="http://schemas.microsoft.com/office/2006/metadata/properties"/>
    <ds:schemaRef ds:uri="http://schemas.microsoft.com/office/infopath/2007/PartnerControl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68C72D5-0BDB-4BA2-8DD4-913459C2A5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2</Pages>
  <Words>504</Words>
  <Characters>2484</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Chedva Ben Shabat</cp:lastModifiedBy>
  <cp:revision>3</cp:revision>
  <dcterms:created xsi:type="dcterms:W3CDTF">2022-05-26T09:40:00Z</dcterms:created>
  <dcterms:modified xsi:type="dcterms:W3CDTF">2022-05-26T09:41:00Z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